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3BE7" w14:textId="77777777" w:rsidR="009A6339" w:rsidRPr="009A6339" w:rsidRDefault="009A6339" w:rsidP="00BE2431">
      <w:pPr>
        <w:rPr>
          <w:rFonts w:ascii="Times New Roman" w:hAnsi="Times New Roman" w:cs="Times New Roman"/>
          <w:b/>
          <w:bCs/>
          <w:sz w:val="24"/>
          <w:szCs w:val="24"/>
          <w:shd w:val="clear" w:color="auto" w:fill="FFFFFF"/>
        </w:rPr>
      </w:pPr>
    </w:p>
    <w:p w14:paraId="766F52E5" w14:textId="2E46EED1" w:rsidR="009A6339" w:rsidRPr="009A6339" w:rsidRDefault="009A6339" w:rsidP="009A6339">
      <w:pPr>
        <w:pStyle w:val="Pis"/>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Riigihanke </w:t>
      </w:r>
      <w:r w:rsidR="009E4B56" w:rsidRPr="009E4B56">
        <w:rPr>
          <w:rFonts w:ascii="Times New Roman" w:hAnsi="Times New Roman" w:cs="Times New Roman"/>
          <w:b/>
          <w:bCs/>
          <w:sz w:val="24"/>
          <w:szCs w:val="24"/>
          <w:shd w:val="clear" w:color="auto" w:fill="FFFFFF"/>
        </w:rPr>
        <w:t>299050</w:t>
      </w:r>
      <w:r w:rsidRPr="009A6339">
        <w:rPr>
          <w:rFonts w:ascii="Times New Roman" w:hAnsi="Times New Roman" w:cs="Times New Roman"/>
          <w:b/>
          <w:bCs/>
          <w:sz w:val="24"/>
          <w:szCs w:val="24"/>
          <w:shd w:val="clear" w:color="auto" w:fill="FFFFFF"/>
        </w:rPr>
        <w:t xml:space="preserve"> „</w:t>
      </w:r>
      <w:r w:rsidR="009E4B56" w:rsidRPr="009E4B56">
        <w:rPr>
          <w:rFonts w:ascii="Times New Roman" w:hAnsi="Times New Roman" w:cs="Times New Roman"/>
          <w:b/>
          <w:bCs/>
          <w:sz w:val="24"/>
          <w:szCs w:val="24"/>
          <w:shd w:val="clear" w:color="auto" w:fill="FFFFFF"/>
        </w:rPr>
        <w:t>Sõiduautode varuosade ja pesuvedelike ostmine Päästeametile ja Politsei- ja Piirivalveametile</w:t>
      </w:r>
      <w:r>
        <w:rPr>
          <w:rFonts w:ascii="Times New Roman" w:hAnsi="Times New Roman" w:cs="Times New Roman"/>
          <w:b/>
          <w:bCs/>
          <w:sz w:val="24"/>
          <w:szCs w:val="24"/>
          <w:shd w:val="clear" w:color="auto" w:fill="FFFFFF"/>
        </w:rPr>
        <w:t>“</w:t>
      </w:r>
      <w:r w:rsidRPr="009A6339">
        <w:rPr>
          <w:rFonts w:ascii="Times New Roman" w:hAnsi="Times New Roman" w:cs="Times New Roman"/>
          <w:b/>
          <w:bCs/>
          <w:sz w:val="24"/>
          <w:szCs w:val="24"/>
          <w:shd w:val="clear" w:color="auto" w:fill="FFFFFF"/>
        </w:rPr>
        <w:t xml:space="preserve"> </w:t>
      </w:r>
      <w:r w:rsidR="009E4B56">
        <w:rPr>
          <w:rFonts w:ascii="Times New Roman" w:hAnsi="Times New Roman" w:cs="Times New Roman"/>
          <w:b/>
          <w:bCs/>
          <w:sz w:val="24"/>
          <w:szCs w:val="24"/>
          <w:shd w:val="clear" w:color="auto" w:fill="FFFFFF"/>
        </w:rPr>
        <w:t>13</w:t>
      </w:r>
      <w:r w:rsidRPr="009A6339">
        <w:rPr>
          <w:rFonts w:ascii="Times New Roman" w:hAnsi="Times New Roman" w:cs="Times New Roman"/>
          <w:b/>
          <w:bCs/>
          <w:sz w:val="24"/>
          <w:szCs w:val="24"/>
          <w:shd w:val="clear" w:color="auto" w:fill="FFFFFF"/>
        </w:rPr>
        <w:t>.</w:t>
      </w:r>
      <w:r w:rsidR="009E4B56">
        <w:rPr>
          <w:rFonts w:ascii="Times New Roman" w:hAnsi="Times New Roman" w:cs="Times New Roman"/>
          <w:b/>
          <w:bCs/>
          <w:sz w:val="24"/>
          <w:szCs w:val="24"/>
          <w:shd w:val="clear" w:color="auto" w:fill="FFFFFF"/>
        </w:rPr>
        <w:t>10</w:t>
      </w:r>
      <w:r w:rsidRPr="009A6339">
        <w:rPr>
          <w:rFonts w:ascii="Times New Roman" w:hAnsi="Times New Roman" w:cs="Times New Roman"/>
          <w:b/>
          <w:bCs/>
          <w:sz w:val="24"/>
          <w:szCs w:val="24"/>
          <w:shd w:val="clear" w:color="auto" w:fill="FFFFFF"/>
        </w:rPr>
        <w:t>.202</w:t>
      </w:r>
      <w:r w:rsidR="009E4B56">
        <w:rPr>
          <w:rFonts w:ascii="Times New Roman" w:hAnsi="Times New Roman" w:cs="Times New Roman"/>
          <w:b/>
          <w:bCs/>
          <w:sz w:val="24"/>
          <w:szCs w:val="24"/>
          <w:shd w:val="clear" w:color="auto" w:fill="FFFFFF"/>
        </w:rPr>
        <w:t>5</w:t>
      </w:r>
      <w:r w:rsidRPr="009A6339">
        <w:rPr>
          <w:rFonts w:ascii="Times New Roman" w:hAnsi="Times New Roman" w:cs="Times New Roman"/>
          <w:b/>
          <w:bCs/>
          <w:sz w:val="24"/>
          <w:szCs w:val="24"/>
          <w:shd w:val="clear" w:color="auto" w:fill="FFFFFF"/>
        </w:rPr>
        <w:t xml:space="preserve"> koostatud </w:t>
      </w:r>
      <w:r w:rsidR="009E4B56" w:rsidRPr="009E4B56">
        <w:rPr>
          <w:rFonts w:ascii="Times New Roman" w:hAnsi="Times New Roman" w:cs="Times New Roman"/>
          <w:b/>
          <w:bCs/>
          <w:sz w:val="24"/>
          <w:szCs w:val="24"/>
          <w:shd w:val="clear" w:color="auto" w:fill="FFFFFF"/>
        </w:rPr>
        <w:t>kvalifitseerimise otsus</w:t>
      </w:r>
      <w:r w:rsidR="009E4B56">
        <w:rPr>
          <w:rFonts w:ascii="Times New Roman" w:hAnsi="Times New Roman" w:cs="Times New Roman"/>
          <w:b/>
          <w:bCs/>
          <w:sz w:val="24"/>
          <w:szCs w:val="24"/>
          <w:shd w:val="clear" w:color="auto" w:fill="FFFFFF"/>
        </w:rPr>
        <w:t xml:space="preserve">e </w:t>
      </w:r>
      <w:r>
        <w:rPr>
          <w:rFonts w:ascii="Times New Roman" w:hAnsi="Times New Roman" w:cs="Times New Roman"/>
          <w:b/>
          <w:bCs/>
          <w:sz w:val="24"/>
          <w:szCs w:val="24"/>
          <w:shd w:val="clear" w:color="auto" w:fill="FFFFFF"/>
        </w:rPr>
        <w:t xml:space="preserve">lisa </w:t>
      </w:r>
    </w:p>
    <w:p w14:paraId="61A718EA" w14:textId="09110138" w:rsidR="009A6339" w:rsidRPr="009A6339" w:rsidRDefault="009A6339" w:rsidP="00BE2431">
      <w:pPr>
        <w:rPr>
          <w:rFonts w:ascii="Times New Roman" w:hAnsi="Times New Roman" w:cs="Times New Roman"/>
          <w:b/>
          <w:bCs/>
          <w:sz w:val="24"/>
          <w:szCs w:val="24"/>
          <w:shd w:val="clear" w:color="auto" w:fill="FFFFFF"/>
        </w:rPr>
      </w:pPr>
    </w:p>
    <w:p w14:paraId="184E5564" w14:textId="77777777" w:rsidR="00BE2431" w:rsidRPr="009A6339" w:rsidRDefault="00BE2431" w:rsidP="00B524EA">
      <w:pPr>
        <w:jc w:val="both"/>
        <w:rPr>
          <w:rFonts w:ascii="Times New Roman" w:hAnsi="Times New Roman" w:cs="Times New Roman"/>
          <w:sz w:val="24"/>
          <w:szCs w:val="24"/>
        </w:rPr>
      </w:pPr>
    </w:p>
    <w:p w14:paraId="30AA1767" w14:textId="76D86AF5" w:rsidR="00BA34BC" w:rsidRPr="009A6339" w:rsidRDefault="009E4B56" w:rsidP="009A6339">
      <w:pPr>
        <w:pStyle w:val="Loendilik"/>
        <w:numPr>
          <w:ilvl w:val="0"/>
          <w:numId w:val="6"/>
        </w:numPr>
        <w:jc w:val="both"/>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Üh</w:t>
      </w:r>
      <w:r w:rsidRPr="009E4B56">
        <w:rPr>
          <w:rFonts w:ascii="Times New Roman" w:eastAsia="Times New Roman" w:hAnsi="Times New Roman" w:cs="Times New Roman"/>
          <w:b/>
          <w:bCs/>
          <w:sz w:val="24"/>
          <w:szCs w:val="24"/>
          <w:lang w:eastAsia="et-EE"/>
        </w:rPr>
        <w:t>ispakkuja Aktsiaselts Salome Auto (registrikood 10043453) ja SALOME TARTU AKTSIASELTS (registrikood 10124298) kvalifitseerimata</w:t>
      </w:r>
      <w:r>
        <w:rPr>
          <w:rFonts w:ascii="Times New Roman" w:eastAsia="Times New Roman" w:hAnsi="Times New Roman" w:cs="Times New Roman"/>
          <w:b/>
          <w:bCs/>
          <w:sz w:val="24"/>
          <w:szCs w:val="24"/>
          <w:lang w:eastAsia="et-EE"/>
        </w:rPr>
        <w:t xml:space="preserve"> jätmise põhjendused</w:t>
      </w:r>
    </w:p>
    <w:p w14:paraId="20AA1435" w14:textId="7B01F111" w:rsidR="009E4B56" w:rsidRPr="009E4B56" w:rsidRDefault="009E4B56" w:rsidP="009E4B56">
      <w:pPr>
        <w:spacing w:after="0" w:line="276" w:lineRule="auto"/>
        <w:jc w:val="both"/>
        <w:rPr>
          <w:rFonts w:ascii="Times New Roman" w:eastAsia="Times New Roman" w:hAnsi="Times New Roman" w:cs="Times New Roman"/>
          <w:color w:val="333333"/>
          <w:sz w:val="24"/>
          <w:szCs w:val="24"/>
          <w:lang w:eastAsia="et-EE"/>
        </w:rPr>
      </w:pPr>
      <w:r w:rsidRPr="009E4B56">
        <w:rPr>
          <w:rFonts w:ascii="Times New Roman" w:eastAsia="Times New Roman" w:hAnsi="Times New Roman" w:cs="Times New Roman"/>
          <w:color w:val="333333"/>
          <w:sz w:val="24"/>
          <w:szCs w:val="24"/>
          <w:lang w:eastAsia="et-EE"/>
        </w:rPr>
        <w:t xml:space="preserve">Riigihangete seaduse § 104 lõike 6 kohaselt teeb hankija otsuse hankepassis esitatud teabe alusel. Ühispakkuja esitatud hankepassides ja pakkumuses puuduvad andmed kvalifitseerimistingimusele tehniline ja kutsealane suutlikkus </w:t>
      </w:r>
      <w:r w:rsidR="00ED4262">
        <w:rPr>
          <w:rFonts w:ascii="Times New Roman" w:eastAsia="Times New Roman" w:hAnsi="Times New Roman" w:cs="Times New Roman"/>
          <w:color w:val="333333"/>
          <w:sz w:val="24"/>
          <w:szCs w:val="24"/>
          <w:lang w:eastAsia="et-EE"/>
        </w:rPr>
        <w:t>osas</w:t>
      </w:r>
      <w:r w:rsidRPr="009E4B56">
        <w:rPr>
          <w:rFonts w:ascii="Times New Roman" w:eastAsia="Times New Roman" w:hAnsi="Times New Roman" w:cs="Times New Roman"/>
          <w:color w:val="333333"/>
          <w:sz w:val="24"/>
          <w:szCs w:val="24"/>
          <w:lang w:eastAsia="et-EE"/>
        </w:rPr>
        <w:t xml:space="preserve">. Ühispakkuja ei ole näidanud hankepassi vormidel täidetud lepingute nimekirja koos hankija nõutud andmetega. Hankija jätab ühispakkuja Aktsiaselts Salome Auto (registrikood 10043453) ja SALOME TARTU AKTSIASELTS (registrikood 10124298) kvalifitseerimata, kuna ühispakkuja ei vasta hankija seatud kvalifitseerimistingimusele. </w:t>
      </w:r>
    </w:p>
    <w:p w14:paraId="37D5F1CC" w14:textId="7B804101" w:rsidR="009E4B56" w:rsidRPr="009E4B56" w:rsidRDefault="009E4B56" w:rsidP="009E4B56">
      <w:pPr>
        <w:spacing w:after="0" w:line="276" w:lineRule="auto"/>
        <w:jc w:val="both"/>
        <w:rPr>
          <w:rFonts w:ascii="Times New Roman" w:eastAsia="Times New Roman" w:hAnsi="Times New Roman" w:cs="Times New Roman"/>
          <w:color w:val="333333"/>
          <w:sz w:val="24"/>
          <w:szCs w:val="24"/>
          <w:lang w:eastAsia="et-EE"/>
        </w:rPr>
      </w:pPr>
      <w:r w:rsidRPr="009E4B56">
        <w:rPr>
          <w:rFonts w:ascii="Times New Roman" w:eastAsia="Times New Roman" w:hAnsi="Times New Roman" w:cs="Times New Roman"/>
          <w:color w:val="333333"/>
          <w:sz w:val="24"/>
          <w:szCs w:val="24"/>
          <w:lang w:eastAsia="et-EE"/>
        </w:rPr>
        <w:t xml:space="preserve">Hankepassis kvalifitseerimistingimuste osas C: Tehniline ja kutsealane suutlikkus, on kehtestatud nõue esitada andmed vähemalt 1 referentslepingu kohta, mille pakkuja on täitnud riigihanke algamisele eelneva 36 kuu jooksul. Ühispakkuja pidi näitama hankepassi vormil täidetud lepingute nimekirja koos kvalifitseerimistingimuses nõutud andmetega. Kvalifitseerimistingimuse kohaselt pidi ühispakkuja hankepassis esitama lepingupartneri nime ja kontaktandmed (lepingulise kontaktisiku e-post, telefon), lepingute sõlmimise ja täitmise kuupäeva, referentsperioodil täidetud lepingu summa, lepingueseme lühikirjelduse ning riigihankelepingu korral riigihanke viitenumbri. Ühispakkuja ei esitanud hankepassides kvalifitseerimistingimusele vastavuse tõendamiseks vajalikku ja nõutud referentslepingut, vaid on märkinud ainult hankepasside osa C tehnilise ja kutsealase suutlikkus punktis 16, et riigihankelepingute andmed on kättesaadavad riigihangete registrist, ning sama osa punktis 14 on ühispakkuja mõlemas hankepassis viidanud ka üksnes riigihangete registri üldisele veebiaadressile https://riigihanked.riik.ee (10.10.2025).  RHS § 104 lg 2 p 2 kohaselt peab hankepass sisaldama pakkuja kinnitust kõikidele kvalifitseerimiseks esitatud tingimustele vastavuse kohta, ja hankija nõutud andmeid esitatud tingimustele vastavuse kohta. Kui hankija nõudis kvalifitseerimistingimusele vastavate lepingute kohta hankepassis andmeid, tuli ühispakkujal need hankepassis esitada. Euroopa Kohus on asunud otsuse nr C-131/16 p-s 33 seisukohale, et selgituste nõudmisega ei tohi siiski kõrvaldada sellist puudust, mis seisneb hankedokumentides nõutud dokumendi või andmete esitamata jätmises ning hankija peab rangelt kinni pidama enda poolt kindlaks määratud hanketingimustest. Ka Riigikohus on otsuse nr 3-3-1-24-1 punktis 22 selgitanud, et hankija ei pea pakkujale andma võimalust puuduste kõrvaldamiseks näiteks siis, kui asjaolud näitavad, et pakkuja on dokumendid või andmed jätnud esitamata teadlikult. Samas otsuses selgitas ka Riigikohus, et hankija ei pea oletama, kas pakkujal on lisaks esitatud dokumentidele veel dokumente ja andmeid. Ühispakkuja ei ole teinud hankepassis andmete esitamisega ka inimlikku viga, kuna ühispakkuja esitatud mõlemast hankepassist nähtub hankijale üheselt arusaadavalt, et ühispakkuja on soovinud taotluslikult esitada hankepasside punktides 14 ja 16 samasuguse korduva info viidates üksnes väga üldiselt </w:t>
      </w:r>
      <w:r w:rsidRPr="009E4B56">
        <w:rPr>
          <w:rFonts w:ascii="Times New Roman" w:eastAsia="Times New Roman" w:hAnsi="Times New Roman" w:cs="Times New Roman"/>
          <w:color w:val="333333"/>
          <w:sz w:val="24"/>
          <w:szCs w:val="24"/>
          <w:lang w:eastAsia="et-EE"/>
        </w:rPr>
        <w:lastRenderedPageBreak/>
        <w:t>riigihankelepingute andmete kättesaadavusel riigihangete registri</w:t>
      </w:r>
      <w:r w:rsidR="006460E8">
        <w:rPr>
          <w:rFonts w:ascii="Times New Roman" w:eastAsia="Times New Roman" w:hAnsi="Times New Roman" w:cs="Times New Roman"/>
          <w:color w:val="333333"/>
          <w:sz w:val="24"/>
          <w:szCs w:val="24"/>
          <w:lang w:eastAsia="et-EE"/>
        </w:rPr>
        <w:t>s</w:t>
      </w:r>
      <w:r w:rsidRPr="009E4B56">
        <w:rPr>
          <w:rFonts w:ascii="Times New Roman" w:eastAsia="Times New Roman" w:hAnsi="Times New Roman" w:cs="Times New Roman"/>
          <w:color w:val="333333"/>
          <w:sz w:val="24"/>
          <w:szCs w:val="24"/>
          <w:lang w:eastAsia="et-EE"/>
        </w:rPr>
        <w:t>, jättes aga seejuures tähtaegselt hankepassis hankijale esitamata kvalifitseerimistingimuses nõutud andmed. Kui pakkuja on jätnud hankija esitatud tähtajaks s.o pakkumuse esitamise tähtpäevaks esitamata kvalifikatsiooni tõendamiseks vajalikud andmed RHS § 98 lg 4 tähenduses, ei saa hankija nõuda pakkujalt hilisemat hankepassi täiendamist ega asuda teostama kvalifikatsiooni sisulist kontrolli koos võimalike täiendavate selgituste ja dokumentide küsimisega.</w:t>
      </w:r>
    </w:p>
    <w:p w14:paraId="25A9EFF5" w14:textId="263716FC" w:rsidR="009E4B56" w:rsidRPr="009E4B56" w:rsidRDefault="009E4B56" w:rsidP="009E4B56">
      <w:pPr>
        <w:spacing w:after="0" w:line="276" w:lineRule="auto"/>
        <w:jc w:val="both"/>
        <w:rPr>
          <w:rFonts w:ascii="Times New Roman" w:eastAsia="Times New Roman" w:hAnsi="Times New Roman" w:cs="Times New Roman"/>
          <w:color w:val="333333"/>
          <w:sz w:val="24"/>
          <w:szCs w:val="24"/>
          <w:lang w:eastAsia="et-EE"/>
        </w:rPr>
      </w:pPr>
      <w:r w:rsidRPr="009E4B56">
        <w:rPr>
          <w:rFonts w:ascii="Times New Roman" w:eastAsia="Times New Roman" w:hAnsi="Times New Roman" w:cs="Times New Roman"/>
          <w:color w:val="333333"/>
          <w:sz w:val="24"/>
          <w:szCs w:val="24"/>
          <w:lang w:eastAsia="et-EE"/>
        </w:rPr>
        <w:t xml:space="preserve">Riigihangete registris Aktsiaselts Salome Auto ja ühispakkuja SALOME TARTU AKTSIASELTS poolt täidetud lepingute olemasolu puhul, ei saa hankija asuda eeldama milliseid referentslepinguid soovib pakkuja kasutada kvalifitseerimistingimusele vastavuse kohta.  Ehkki RHS § 104 lg 11 kohaselt ei nõua hankija sama paragrahvi lg-tes 7 ja 8 nimetatud dokumentide esitamist, kui tal on need dokumendid või vastavad andmed endal olemas või need on talle andmekogust tasuta kättesaadavad, ei ole selle normi eesmärgiks, et hankija asuks pakkuja hankepassis esitamata andmeid andmekogust ise otsima. Ringkonnakohus on 08.07.2019 otsuse nr 3- 19-631 punktis 16 selgitanud, et RHS § 104 lõiget 11 ei saa tõlgendada selliselt, et hankija peab mingi teabe olemasolul asuma eeldama selle teabe kasutada soovimist pakkuja poolt. Hankija ei saa pakkuja eest kujundada pakkumuse sisu ega pakkuja eest valida kvalifitseerimistingimuste täitmiseks vajalikke ressursse ja näitajaid. Samasisulise seisukohani on jõudnud ka Riigihangete vaidlustuskomisjon vaidlustusasja number 214-24/284814 punktis 7.4, järeldades, et ei piisa hankepassis üksnes pakkuja poolsest viitest, et andmed hanketingimusele vastavuse kohta on leitavad riigihangete registrist (andmekogust). Viidatud vaidlustuskomisjoni otsusest tulenevalt ei nõua hankija RHS § 104 lõike 11 kohaselt sama paragrahvi lg-tes 7 ja 8 nimetatud dokumentide esitamist, kui hankijal on need dokumendid või vastavad andmed endal olemas või need on talle andmekogust tasuta kättesaadavad. RHS § 104 lg 11 eesmärgiks on, et hankija ei nõuaks pakkujatelt täiendavaid dokumente andmete osas, mida hankijal endal on võimalik kätte saada andmekogudest või mis tal on olemas, aga mitte see, et hankija asub pakkuja hankepassis tähtaegselt esitamata andmeid lepingute kohta andmekogust ise otsima, kuna hankija ei saa pakkuja eest valida riigihangete registrist välja kvalifitseerimistingimuste täitmist tõendavaid lepinguid. Hankija ei </w:t>
      </w:r>
      <w:r w:rsidR="0086111E">
        <w:rPr>
          <w:rFonts w:ascii="Times New Roman" w:eastAsia="Times New Roman" w:hAnsi="Times New Roman" w:cs="Times New Roman"/>
          <w:color w:val="333333"/>
          <w:sz w:val="24"/>
          <w:szCs w:val="24"/>
          <w:lang w:eastAsia="et-EE"/>
        </w:rPr>
        <w:t xml:space="preserve">saa </w:t>
      </w:r>
      <w:r w:rsidRPr="009E4B56">
        <w:rPr>
          <w:rFonts w:ascii="Times New Roman" w:eastAsia="Times New Roman" w:hAnsi="Times New Roman" w:cs="Times New Roman"/>
          <w:color w:val="333333"/>
          <w:sz w:val="24"/>
          <w:szCs w:val="24"/>
          <w:lang w:eastAsia="et-EE"/>
        </w:rPr>
        <w:t>hakata pärast tähtaja möödumist selgituste küsimise kaudu ühispakkujalt uurima, kas ühispakkujal on lepinguid, millega ta soovib oma kvalifikatsiooni vastavust kvalifitseerimistingimusele tõendada.</w:t>
      </w:r>
    </w:p>
    <w:p w14:paraId="243765F4" w14:textId="3619F499" w:rsidR="00240A32" w:rsidRPr="009E4B56" w:rsidRDefault="009E4B56" w:rsidP="009E4B56">
      <w:pPr>
        <w:spacing w:after="0" w:line="276" w:lineRule="auto"/>
        <w:jc w:val="both"/>
        <w:rPr>
          <w:rFonts w:ascii="Times New Roman" w:eastAsia="Times New Roman" w:hAnsi="Times New Roman" w:cs="Times New Roman"/>
          <w:color w:val="333333"/>
          <w:sz w:val="24"/>
          <w:szCs w:val="24"/>
          <w:lang w:eastAsia="et-EE"/>
        </w:rPr>
      </w:pPr>
      <w:r w:rsidRPr="009E4B56">
        <w:rPr>
          <w:rFonts w:ascii="Times New Roman" w:eastAsia="Times New Roman" w:hAnsi="Times New Roman" w:cs="Times New Roman"/>
          <w:color w:val="333333"/>
          <w:sz w:val="24"/>
          <w:szCs w:val="24"/>
          <w:lang w:eastAsia="et-EE"/>
        </w:rPr>
        <w:t>Hankija jätab ühispakkuja Aktsiaselts Salome Auto (registrikood 10043453) ja SALOME TARTU AKTSIASELTS (registrikood 10124298) kvalifitseerimata, kuna ühispakkuja pole esitanud hankepassides hankija nõutud andmeid mitte ühegi kvalifitseerimistingimusele vastavust tõendava lepingu kohta ning nad ei vasta hankija seatud kvalifitseer</w:t>
      </w:r>
      <w:r w:rsidR="00D049EE">
        <w:rPr>
          <w:rFonts w:ascii="Times New Roman" w:eastAsia="Times New Roman" w:hAnsi="Times New Roman" w:cs="Times New Roman"/>
          <w:color w:val="333333"/>
          <w:sz w:val="24"/>
          <w:szCs w:val="24"/>
          <w:lang w:eastAsia="et-EE"/>
        </w:rPr>
        <w:t>i</w:t>
      </w:r>
      <w:r w:rsidRPr="009E4B56">
        <w:rPr>
          <w:rFonts w:ascii="Times New Roman" w:eastAsia="Times New Roman" w:hAnsi="Times New Roman" w:cs="Times New Roman"/>
          <w:color w:val="333333"/>
          <w:sz w:val="24"/>
          <w:szCs w:val="24"/>
          <w:lang w:eastAsia="et-EE"/>
        </w:rPr>
        <w:t>mistingimusele.</w:t>
      </w:r>
    </w:p>
    <w:sectPr w:rsidR="00240A32" w:rsidRPr="009E4B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30CC" w14:textId="77777777" w:rsidR="004806B7" w:rsidRDefault="004806B7" w:rsidP="009A6339">
      <w:pPr>
        <w:spacing w:after="0" w:line="240" w:lineRule="auto"/>
      </w:pPr>
      <w:r>
        <w:separator/>
      </w:r>
    </w:p>
  </w:endnote>
  <w:endnote w:type="continuationSeparator" w:id="0">
    <w:p w14:paraId="105C1AAC" w14:textId="77777777" w:rsidR="004806B7" w:rsidRDefault="004806B7" w:rsidP="009A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FE9B" w14:textId="77777777" w:rsidR="004806B7" w:rsidRDefault="004806B7" w:rsidP="009A6339">
      <w:pPr>
        <w:spacing w:after="0" w:line="240" w:lineRule="auto"/>
      </w:pPr>
      <w:r>
        <w:separator/>
      </w:r>
    </w:p>
  </w:footnote>
  <w:footnote w:type="continuationSeparator" w:id="0">
    <w:p w14:paraId="3AEFC9B5" w14:textId="77777777" w:rsidR="004806B7" w:rsidRDefault="004806B7" w:rsidP="009A6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1D06" w14:textId="61EC7767" w:rsidR="009A6339" w:rsidRPr="009A6339" w:rsidRDefault="009A6339" w:rsidP="009E4B56">
    <w:pPr>
      <w:pStyle w:val="Pis"/>
      <w:rPr>
        <w:rFonts w:ascii="Times New Roman" w:hAnsi="Times New Roman" w:cs="Times New Roman"/>
        <w:i/>
        <w:iCs/>
      </w:rPr>
    </w:pPr>
    <w:r w:rsidRPr="009A6339">
      <w:rPr>
        <w:rFonts w:ascii="Times New Roman" w:hAnsi="Times New Roman" w:cs="Times New Roman"/>
        <w:i/>
        <w:iCs/>
      </w:rPr>
      <w:t>Riigihange „</w:t>
    </w:r>
    <w:r w:rsidR="009E4B56" w:rsidRPr="009E4B56">
      <w:rPr>
        <w:rFonts w:ascii="Times New Roman" w:hAnsi="Times New Roman" w:cs="Times New Roman"/>
        <w:i/>
        <w:iCs/>
      </w:rPr>
      <w:t>Sõiduautode varuosade ja pesuvedelike ostmine Päästeametile ja Politsei- ja Piirivalveametile</w:t>
    </w:r>
    <w:r w:rsidRPr="009A6339">
      <w:rPr>
        <w:rFonts w:ascii="Times New Roman" w:hAnsi="Times New Roman" w:cs="Times New Roman"/>
        <w:i/>
        <w:iCs/>
      </w:rPr>
      <w:t>“</w:t>
    </w:r>
  </w:p>
  <w:p w14:paraId="24EB967C" w14:textId="61AD6979" w:rsidR="009A6339" w:rsidRPr="009A6339" w:rsidRDefault="009A6339" w:rsidP="009E4B56">
    <w:pPr>
      <w:pStyle w:val="Pis"/>
      <w:rPr>
        <w:rFonts w:ascii="Times New Roman" w:hAnsi="Times New Roman" w:cs="Times New Roman"/>
        <w:i/>
        <w:iCs/>
      </w:rPr>
    </w:pPr>
    <w:r w:rsidRPr="009A6339">
      <w:rPr>
        <w:rFonts w:ascii="Times New Roman" w:hAnsi="Times New Roman" w:cs="Times New Roman"/>
        <w:i/>
        <w:iCs/>
      </w:rPr>
      <w:t xml:space="preserve">Viitenumber </w:t>
    </w:r>
    <w:r w:rsidR="009E4B56" w:rsidRPr="009E4B56">
      <w:rPr>
        <w:rFonts w:ascii="Times New Roman" w:hAnsi="Times New Roman" w:cs="Times New Roman"/>
        <w:i/>
        <w:iCs/>
      </w:rPr>
      <w:t>299050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7B9D"/>
    <w:multiLevelType w:val="multilevel"/>
    <w:tmpl w:val="1D36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A7D0E"/>
    <w:multiLevelType w:val="hybridMultilevel"/>
    <w:tmpl w:val="586800DA"/>
    <w:lvl w:ilvl="0" w:tplc="5778FC1C">
      <w:start w:val="1"/>
      <w:numFmt w:val="decimal"/>
      <w:lvlText w:val="%1)"/>
      <w:lvlJc w:val="left"/>
      <w:pPr>
        <w:ind w:left="720" w:hanging="360"/>
      </w:pPr>
      <w:rPr>
        <w:rFonts w:ascii="Roboto" w:hAnsi="Roboto" w:hint="default"/>
        <w:color w:val="333333"/>
        <w:sz w:val="2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9CC41C9"/>
    <w:multiLevelType w:val="multilevel"/>
    <w:tmpl w:val="EB2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27C4C"/>
    <w:multiLevelType w:val="multilevel"/>
    <w:tmpl w:val="AAF6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70EB2"/>
    <w:multiLevelType w:val="hybridMultilevel"/>
    <w:tmpl w:val="B10ED4AA"/>
    <w:lvl w:ilvl="0" w:tplc="1B72327C">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A5619F8"/>
    <w:multiLevelType w:val="hybridMultilevel"/>
    <w:tmpl w:val="E772AD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9049581">
    <w:abstractNumId w:val="1"/>
  </w:num>
  <w:num w:numId="2" w16cid:durableId="1001926706">
    <w:abstractNumId w:val="3"/>
  </w:num>
  <w:num w:numId="3" w16cid:durableId="1044216908">
    <w:abstractNumId w:val="0"/>
  </w:num>
  <w:num w:numId="4" w16cid:durableId="883714295">
    <w:abstractNumId w:val="2"/>
  </w:num>
  <w:num w:numId="5" w16cid:durableId="2092047838">
    <w:abstractNumId w:val="5"/>
  </w:num>
  <w:num w:numId="6" w16cid:durableId="388304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A2"/>
    <w:rsid w:val="000048BB"/>
    <w:rsid w:val="000520B3"/>
    <w:rsid w:val="000D527F"/>
    <w:rsid w:val="0010763F"/>
    <w:rsid w:val="0013220D"/>
    <w:rsid w:val="00240A32"/>
    <w:rsid w:val="00256C76"/>
    <w:rsid w:val="00287A07"/>
    <w:rsid w:val="003C0279"/>
    <w:rsid w:val="003F29CC"/>
    <w:rsid w:val="004806B7"/>
    <w:rsid w:val="00512B0A"/>
    <w:rsid w:val="005425D3"/>
    <w:rsid w:val="00565E2D"/>
    <w:rsid w:val="00612A77"/>
    <w:rsid w:val="006460E8"/>
    <w:rsid w:val="006F1862"/>
    <w:rsid w:val="007512F5"/>
    <w:rsid w:val="00770961"/>
    <w:rsid w:val="007800A7"/>
    <w:rsid w:val="007C12E9"/>
    <w:rsid w:val="007C49BF"/>
    <w:rsid w:val="007D00A1"/>
    <w:rsid w:val="0081687C"/>
    <w:rsid w:val="00842C5E"/>
    <w:rsid w:val="0086111E"/>
    <w:rsid w:val="0087741E"/>
    <w:rsid w:val="008D7370"/>
    <w:rsid w:val="008E559F"/>
    <w:rsid w:val="009A5011"/>
    <w:rsid w:val="009A6339"/>
    <w:rsid w:val="009E4B56"/>
    <w:rsid w:val="009E68E2"/>
    <w:rsid w:val="00A4212E"/>
    <w:rsid w:val="00B145D1"/>
    <w:rsid w:val="00B524EA"/>
    <w:rsid w:val="00B67602"/>
    <w:rsid w:val="00B7647B"/>
    <w:rsid w:val="00BA34BC"/>
    <w:rsid w:val="00BE2431"/>
    <w:rsid w:val="00BF280F"/>
    <w:rsid w:val="00BF5AC6"/>
    <w:rsid w:val="00C013B6"/>
    <w:rsid w:val="00C05812"/>
    <w:rsid w:val="00C67F16"/>
    <w:rsid w:val="00CE270E"/>
    <w:rsid w:val="00CF21F5"/>
    <w:rsid w:val="00D049EE"/>
    <w:rsid w:val="00D64DA2"/>
    <w:rsid w:val="00E014D9"/>
    <w:rsid w:val="00E207F1"/>
    <w:rsid w:val="00E2649E"/>
    <w:rsid w:val="00ED4262"/>
    <w:rsid w:val="00EF3E4D"/>
    <w:rsid w:val="00F0705E"/>
    <w:rsid w:val="00F07B7A"/>
    <w:rsid w:val="00F17C35"/>
    <w:rsid w:val="00F30B7D"/>
    <w:rsid w:val="00F73E30"/>
    <w:rsid w:val="00FE52D5"/>
    <w:rsid w:val="7B0682A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0EC3"/>
  <w15:chartTrackingRefBased/>
  <w15:docId w15:val="{B045637C-D73F-408B-BFFD-FC8F9911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semiHidden/>
    <w:unhideWhenUsed/>
    <w:qFormat/>
    <w:rsid w:val="009E4B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semiHidden/>
    <w:unhideWhenUsed/>
    <w:rsid w:val="00CF21F5"/>
    <w:rPr>
      <w:color w:val="0000FF"/>
      <w:u w:val="single"/>
    </w:rPr>
  </w:style>
  <w:style w:type="paragraph" w:styleId="Loendilik">
    <w:name w:val="List Paragraph"/>
    <w:basedOn w:val="Normaallaad"/>
    <w:uiPriority w:val="34"/>
    <w:qFormat/>
    <w:rsid w:val="00E2649E"/>
    <w:pPr>
      <w:ind w:left="720"/>
      <w:contextualSpacing/>
    </w:pPr>
  </w:style>
  <w:style w:type="character" w:customStyle="1" w:styleId="ng-binding">
    <w:name w:val="ng-binding"/>
    <w:basedOn w:val="Liguvaikefont"/>
    <w:rsid w:val="00BF5AC6"/>
  </w:style>
  <w:style w:type="paragraph" w:customStyle="1" w:styleId="pre-wrap">
    <w:name w:val="pre-wrap"/>
    <w:basedOn w:val="Normaallaad"/>
    <w:rsid w:val="0087741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87741E"/>
    <w:rPr>
      <w:b/>
      <w:bCs/>
    </w:rPr>
  </w:style>
  <w:style w:type="character" w:styleId="Kommentaariviide">
    <w:name w:val="annotation reference"/>
    <w:basedOn w:val="Liguvaikefont"/>
    <w:uiPriority w:val="99"/>
    <w:semiHidden/>
    <w:unhideWhenUsed/>
    <w:rsid w:val="00CE270E"/>
    <w:rPr>
      <w:sz w:val="16"/>
      <w:szCs w:val="16"/>
    </w:rPr>
  </w:style>
  <w:style w:type="paragraph" w:styleId="Kommentaaritekst">
    <w:name w:val="annotation text"/>
    <w:basedOn w:val="Normaallaad"/>
    <w:link w:val="KommentaaritekstMrk"/>
    <w:uiPriority w:val="99"/>
    <w:semiHidden/>
    <w:unhideWhenUsed/>
    <w:rsid w:val="00CE270E"/>
    <w:pPr>
      <w:spacing w:line="240" w:lineRule="auto"/>
    </w:pPr>
    <w:rPr>
      <w:sz w:val="20"/>
      <w:szCs w:val="20"/>
    </w:rPr>
  </w:style>
  <w:style w:type="character" w:customStyle="1" w:styleId="KommentaaritekstMrk">
    <w:name w:val="Kommentaari tekst Märk"/>
    <w:basedOn w:val="Liguvaikefont"/>
    <w:link w:val="Kommentaaritekst"/>
    <w:uiPriority w:val="99"/>
    <w:semiHidden/>
    <w:rsid w:val="00CE270E"/>
    <w:rPr>
      <w:sz w:val="20"/>
      <w:szCs w:val="20"/>
    </w:rPr>
  </w:style>
  <w:style w:type="paragraph" w:styleId="Kommentaariteema">
    <w:name w:val="annotation subject"/>
    <w:basedOn w:val="Kommentaaritekst"/>
    <w:next w:val="Kommentaaritekst"/>
    <w:link w:val="KommentaariteemaMrk"/>
    <w:uiPriority w:val="99"/>
    <w:semiHidden/>
    <w:unhideWhenUsed/>
    <w:rsid w:val="00CE270E"/>
    <w:rPr>
      <w:b/>
      <w:bCs/>
    </w:rPr>
  </w:style>
  <w:style w:type="character" w:customStyle="1" w:styleId="KommentaariteemaMrk">
    <w:name w:val="Kommentaari teema Märk"/>
    <w:basedOn w:val="KommentaaritekstMrk"/>
    <w:link w:val="Kommentaariteema"/>
    <w:uiPriority w:val="99"/>
    <w:semiHidden/>
    <w:rsid w:val="00CE270E"/>
    <w:rPr>
      <w:b/>
      <w:bCs/>
      <w:sz w:val="20"/>
      <w:szCs w:val="20"/>
    </w:rPr>
  </w:style>
  <w:style w:type="paragraph" w:styleId="Redaktsioon">
    <w:name w:val="Revision"/>
    <w:hidden/>
    <w:uiPriority w:val="99"/>
    <w:semiHidden/>
    <w:rsid w:val="00CE270E"/>
    <w:pPr>
      <w:spacing w:after="0" w:line="240" w:lineRule="auto"/>
    </w:pPr>
  </w:style>
  <w:style w:type="paragraph" w:styleId="Pis">
    <w:name w:val="header"/>
    <w:basedOn w:val="Normaallaad"/>
    <w:link w:val="PisMrk"/>
    <w:uiPriority w:val="99"/>
    <w:unhideWhenUsed/>
    <w:rsid w:val="009A6339"/>
    <w:pPr>
      <w:tabs>
        <w:tab w:val="center" w:pos="4536"/>
        <w:tab w:val="right" w:pos="9072"/>
      </w:tabs>
      <w:spacing w:after="0" w:line="240" w:lineRule="auto"/>
    </w:pPr>
  </w:style>
  <w:style w:type="character" w:customStyle="1" w:styleId="PisMrk">
    <w:name w:val="Päis Märk"/>
    <w:basedOn w:val="Liguvaikefont"/>
    <w:link w:val="Pis"/>
    <w:uiPriority w:val="99"/>
    <w:rsid w:val="009A6339"/>
  </w:style>
  <w:style w:type="paragraph" w:styleId="Jalus">
    <w:name w:val="footer"/>
    <w:basedOn w:val="Normaallaad"/>
    <w:link w:val="JalusMrk"/>
    <w:uiPriority w:val="99"/>
    <w:unhideWhenUsed/>
    <w:rsid w:val="009A6339"/>
    <w:pPr>
      <w:tabs>
        <w:tab w:val="center" w:pos="4536"/>
        <w:tab w:val="right" w:pos="9072"/>
      </w:tabs>
      <w:spacing w:after="0" w:line="240" w:lineRule="auto"/>
    </w:pPr>
  </w:style>
  <w:style w:type="character" w:customStyle="1" w:styleId="JalusMrk">
    <w:name w:val="Jalus Märk"/>
    <w:basedOn w:val="Liguvaikefont"/>
    <w:link w:val="Jalus"/>
    <w:uiPriority w:val="99"/>
    <w:rsid w:val="009A6339"/>
  </w:style>
  <w:style w:type="character" w:customStyle="1" w:styleId="Pealkiri2Mrk">
    <w:name w:val="Pealkiri 2 Märk"/>
    <w:basedOn w:val="Liguvaikefont"/>
    <w:link w:val="Pealkiri2"/>
    <w:uiPriority w:val="9"/>
    <w:semiHidden/>
    <w:rsid w:val="009E4B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139">
      <w:bodyDiv w:val="1"/>
      <w:marLeft w:val="0"/>
      <w:marRight w:val="0"/>
      <w:marTop w:val="0"/>
      <w:marBottom w:val="0"/>
      <w:divBdr>
        <w:top w:val="none" w:sz="0" w:space="0" w:color="auto"/>
        <w:left w:val="none" w:sz="0" w:space="0" w:color="auto"/>
        <w:bottom w:val="none" w:sz="0" w:space="0" w:color="auto"/>
        <w:right w:val="none" w:sz="0" w:space="0" w:color="auto"/>
      </w:divBdr>
    </w:div>
    <w:div w:id="99302695">
      <w:bodyDiv w:val="1"/>
      <w:marLeft w:val="0"/>
      <w:marRight w:val="0"/>
      <w:marTop w:val="0"/>
      <w:marBottom w:val="0"/>
      <w:divBdr>
        <w:top w:val="none" w:sz="0" w:space="0" w:color="auto"/>
        <w:left w:val="none" w:sz="0" w:space="0" w:color="auto"/>
        <w:bottom w:val="none" w:sz="0" w:space="0" w:color="auto"/>
        <w:right w:val="none" w:sz="0" w:space="0" w:color="auto"/>
      </w:divBdr>
    </w:div>
    <w:div w:id="172453593">
      <w:bodyDiv w:val="1"/>
      <w:marLeft w:val="0"/>
      <w:marRight w:val="0"/>
      <w:marTop w:val="0"/>
      <w:marBottom w:val="0"/>
      <w:divBdr>
        <w:top w:val="none" w:sz="0" w:space="0" w:color="auto"/>
        <w:left w:val="none" w:sz="0" w:space="0" w:color="auto"/>
        <w:bottom w:val="none" w:sz="0" w:space="0" w:color="auto"/>
        <w:right w:val="none" w:sz="0" w:space="0" w:color="auto"/>
      </w:divBdr>
    </w:div>
    <w:div w:id="561260803">
      <w:bodyDiv w:val="1"/>
      <w:marLeft w:val="0"/>
      <w:marRight w:val="0"/>
      <w:marTop w:val="0"/>
      <w:marBottom w:val="0"/>
      <w:divBdr>
        <w:top w:val="none" w:sz="0" w:space="0" w:color="auto"/>
        <w:left w:val="none" w:sz="0" w:space="0" w:color="auto"/>
        <w:bottom w:val="none" w:sz="0" w:space="0" w:color="auto"/>
        <w:right w:val="none" w:sz="0" w:space="0" w:color="auto"/>
      </w:divBdr>
    </w:div>
    <w:div w:id="844706120">
      <w:bodyDiv w:val="1"/>
      <w:marLeft w:val="0"/>
      <w:marRight w:val="0"/>
      <w:marTop w:val="0"/>
      <w:marBottom w:val="0"/>
      <w:divBdr>
        <w:top w:val="none" w:sz="0" w:space="0" w:color="auto"/>
        <w:left w:val="none" w:sz="0" w:space="0" w:color="auto"/>
        <w:bottom w:val="none" w:sz="0" w:space="0" w:color="auto"/>
        <w:right w:val="none" w:sz="0" w:space="0" w:color="auto"/>
      </w:divBdr>
    </w:div>
    <w:div w:id="1232891165">
      <w:bodyDiv w:val="1"/>
      <w:marLeft w:val="0"/>
      <w:marRight w:val="0"/>
      <w:marTop w:val="0"/>
      <w:marBottom w:val="0"/>
      <w:divBdr>
        <w:top w:val="none" w:sz="0" w:space="0" w:color="auto"/>
        <w:left w:val="none" w:sz="0" w:space="0" w:color="auto"/>
        <w:bottom w:val="none" w:sz="0" w:space="0" w:color="auto"/>
        <w:right w:val="none" w:sz="0" w:space="0" w:color="auto"/>
      </w:divBdr>
    </w:div>
    <w:div w:id="1247350072">
      <w:bodyDiv w:val="1"/>
      <w:marLeft w:val="0"/>
      <w:marRight w:val="0"/>
      <w:marTop w:val="0"/>
      <w:marBottom w:val="0"/>
      <w:divBdr>
        <w:top w:val="none" w:sz="0" w:space="0" w:color="auto"/>
        <w:left w:val="none" w:sz="0" w:space="0" w:color="auto"/>
        <w:bottom w:val="none" w:sz="0" w:space="0" w:color="auto"/>
        <w:right w:val="none" w:sz="0" w:space="0" w:color="auto"/>
      </w:divBdr>
    </w:div>
    <w:div w:id="1378314450">
      <w:bodyDiv w:val="1"/>
      <w:marLeft w:val="0"/>
      <w:marRight w:val="0"/>
      <w:marTop w:val="0"/>
      <w:marBottom w:val="0"/>
      <w:divBdr>
        <w:top w:val="none" w:sz="0" w:space="0" w:color="auto"/>
        <w:left w:val="none" w:sz="0" w:space="0" w:color="auto"/>
        <w:bottom w:val="none" w:sz="0" w:space="0" w:color="auto"/>
        <w:right w:val="none" w:sz="0" w:space="0" w:color="auto"/>
      </w:divBdr>
    </w:div>
    <w:div w:id="1612206310">
      <w:bodyDiv w:val="1"/>
      <w:marLeft w:val="0"/>
      <w:marRight w:val="0"/>
      <w:marTop w:val="0"/>
      <w:marBottom w:val="0"/>
      <w:divBdr>
        <w:top w:val="none" w:sz="0" w:space="0" w:color="auto"/>
        <w:left w:val="none" w:sz="0" w:space="0" w:color="auto"/>
        <w:bottom w:val="none" w:sz="0" w:space="0" w:color="auto"/>
        <w:right w:val="none" w:sz="0" w:space="0" w:color="auto"/>
      </w:divBdr>
    </w:div>
    <w:div w:id="16701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1f7177af09f58c742848c49628a9a078">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ab05c9d2d20704f498d6086c3617bb0e"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axCatchAll xmlns="b8a1d2b4-14fc-4346-bc33-b5e3ce352a93" xsi:nil="true"/>
    <Tehtud xmlns="81ca3b5f-1e40-4ca9-a15b-3073b3185693" xsi:nil="true"/>
  </documentManagement>
</p:properties>
</file>

<file path=customXml/itemProps1.xml><?xml version="1.0" encoding="utf-8"?>
<ds:datastoreItem xmlns:ds="http://schemas.openxmlformats.org/officeDocument/2006/customXml" ds:itemID="{04868AB0-AB20-4213-BB75-A10BD921DABE}">
  <ds:schemaRefs>
    <ds:schemaRef ds:uri="http://schemas.microsoft.com/sharepoint/v3/contenttype/forms"/>
  </ds:schemaRefs>
</ds:datastoreItem>
</file>

<file path=customXml/itemProps2.xml><?xml version="1.0" encoding="utf-8"?>
<ds:datastoreItem xmlns:ds="http://schemas.openxmlformats.org/officeDocument/2006/customXml" ds:itemID="{0EDA379D-1BDA-40EF-8CA5-3D15E72CB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87FD9-B916-4313-A874-2D90CEC7C2A6}">
  <ds:schemaRefs>
    <ds:schemaRef ds:uri="http://schemas.microsoft.com/office/2006/metadata/properties"/>
    <ds:schemaRef ds:uri="http://schemas.microsoft.com/office/infopath/2007/PartnerControls"/>
    <ds:schemaRef ds:uri="81ca3b5f-1e40-4ca9-a15b-3073b3185693"/>
    <ds:schemaRef ds:uri="b8a1d2b4-14fc-4346-bc33-b5e3ce352a93"/>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932</Words>
  <Characters>5412</Characters>
  <Application>Microsoft Office Word</Application>
  <DocSecurity>0</DocSecurity>
  <Lines>45</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Aigi Jänes</dc:creator>
  <cp:keywords/>
  <dc:description/>
  <cp:lastModifiedBy>Maria Timberg - RTK</cp:lastModifiedBy>
  <cp:revision>7</cp:revision>
  <dcterms:created xsi:type="dcterms:W3CDTF">2025-10-13T07:31:00Z</dcterms:created>
  <dcterms:modified xsi:type="dcterms:W3CDTF">2025-10-13T08:16:00Z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0x01010047F4AECE348FA04D88256EBBB9035709</vt:lpwstr>
  </property>
  <property fmtid="{D5CDD505-2E9C-101B-9397-08002B2CF9AE}" pid="3" name="Order">
    <vt:r8>188200</vt:r8>
  </property>
  <property fmtid="{D5CDD505-2E9C-101B-9397-08002B2CF9AE}" pid="4" name="MSIP_Label_defa4170-0d19-0005-0004-bc88714345d2_Enabled">
    <vt:lpwstr>true</vt:lpwstr>
  </property>
  <property fmtid="{D5CDD505-2E9C-101B-9397-08002B2CF9AE}" pid="5" name="MSIP_Label_defa4170-0d19-0005-0004-bc88714345d2_SetDate">
    <vt:lpwstr>2025-10-13T07:21:13Z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9cc0edbc-2bef-4877-a247-9e831e96fd5d</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ies>
</file>